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3C56" w14:textId="74B0AAB0" w:rsidR="0016202F" w:rsidRPr="00E01984" w:rsidRDefault="001B1A66" w:rsidP="003D01A5">
      <w:pPr>
        <w:pStyle w:val="Heading1"/>
      </w:pPr>
      <w:r>
        <w:t xml:space="preserve">NESTcc </w:t>
      </w:r>
      <w:r w:rsidR="00E01984" w:rsidRPr="00E01984">
        <w:t>Demonstration Projects</w:t>
      </w:r>
      <w:r w:rsidR="0046775B">
        <w:t xml:space="preserve"> </w:t>
      </w:r>
      <w:r w:rsidR="00CA40CB">
        <w:t>Frequently Asked Questions</w:t>
      </w:r>
      <w:r w:rsidR="00FE4F6A">
        <w:t xml:space="preserve"> (FAQ)</w:t>
      </w:r>
    </w:p>
    <w:p w14:paraId="7FCE8748" w14:textId="77777777" w:rsidR="00E01984" w:rsidRDefault="00E01984"/>
    <w:p w14:paraId="3128BF68" w14:textId="1B05AF58" w:rsidR="0046775B" w:rsidRPr="0046775B" w:rsidRDefault="0046775B" w:rsidP="003D01A5">
      <w:pPr>
        <w:pStyle w:val="Heading2"/>
      </w:pPr>
      <w:r w:rsidRPr="0046775B">
        <w:t xml:space="preserve">What is NESTcc’s mission? </w:t>
      </w:r>
    </w:p>
    <w:p w14:paraId="597B8BE2" w14:textId="49F84635" w:rsidR="0046775B" w:rsidRPr="00381675" w:rsidRDefault="001B1A66" w:rsidP="000B0C75">
      <w:r w:rsidRPr="003D01A5">
        <w:rPr>
          <w:bCs/>
        </w:rPr>
        <w:t>NESTcc’s mission is to catalyze the timely, reliable, and cost-effective development of real-world evidence to enhance regulatory and clinical decision-making withi</w:t>
      </w:r>
      <w:r w:rsidR="00381675" w:rsidRPr="003D01A5">
        <w:rPr>
          <w:bCs/>
        </w:rPr>
        <w:t>n the medical device ecosystem.</w:t>
      </w:r>
    </w:p>
    <w:p w14:paraId="73B24EC4" w14:textId="77777777" w:rsidR="00CA40CB" w:rsidRDefault="00CA40CB" w:rsidP="000B0C75"/>
    <w:p w14:paraId="1A84BB1A" w14:textId="77777777" w:rsidR="00CA40CB" w:rsidRPr="00FE4F6A" w:rsidRDefault="001B1A66" w:rsidP="003D01A5">
      <w:pPr>
        <w:pStyle w:val="Heading2"/>
      </w:pPr>
      <w:r>
        <w:t>What are NESTcc Demonstration P</w:t>
      </w:r>
      <w:r w:rsidR="00CA40CB">
        <w:t>rojects?</w:t>
      </w:r>
    </w:p>
    <w:p w14:paraId="710A9EB2" w14:textId="7872D158" w:rsidR="00EF2722" w:rsidRDefault="00EF2722" w:rsidP="000B0C75">
      <w:r>
        <w:t xml:space="preserve">NESTcc Demonstration Projects are </w:t>
      </w:r>
      <w:r w:rsidR="008065CF">
        <w:t>studies</w:t>
      </w:r>
      <w:r>
        <w:t xml:space="preserve"> </w:t>
      </w:r>
      <w:r w:rsidR="00FE4F6A">
        <w:t>that</w:t>
      </w:r>
      <w:r>
        <w:t xml:space="preserve"> contribut</w:t>
      </w:r>
      <w:r w:rsidR="00FE4F6A">
        <w:t>e</w:t>
      </w:r>
      <w:r>
        <w:t xml:space="preserve"> to the field of real-world evidence within the medical device ecosystem. These projects can range in size and scope but should:</w:t>
      </w:r>
    </w:p>
    <w:p w14:paraId="47BB4097" w14:textId="235E14B7" w:rsidR="001B1A66" w:rsidRDefault="001B1A66" w:rsidP="003D01A5">
      <w:pPr>
        <w:pStyle w:val="ListParagraph"/>
        <w:numPr>
          <w:ilvl w:val="0"/>
          <w:numId w:val="4"/>
        </w:numPr>
      </w:pPr>
      <w:r>
        <w:t>D</w:t>
      </w:r>
      <w:r w:rsidR="000B0C75">
        <w:t>evelop, verify and operationaliz</w:t>
      </w:r>
      <w:r w:rsidR="00FE4F6A">
        <w:t>e</w:t>
      </w:r>
      <w:r w:rsidR="000B0C75">
        <w:t xml:space="preserve"> methods of evidence generation and data use</w:t>
      </w:r>
      <w:r w:rsidR="00EF2722">
        <w:t>, and</w:t>
      </w:r>
    </w:p>
    <w:p w14:paraId="75A9CE53" w14:textId="66689AF2" w:rsidR="001B1A66" w:rsidRDefault="001B1A66" w:rsidP="003D01A5">
      <w:pPr>
        <w:pStyle w:val="ListParagraph"/>
        <w:numPr>
          <w:ilvl w:val="0"/>
          <w:numId w:val="4"/>
        </w:numPr>
      </w:pPr>
      <w:r>
        <w:t>D</w:t>
      </w:r>
      <w:r w:rsidR="000B0C75">
        <w:t>emonstrat</w:t>
      </w:r>
      <w:r w:rsidR="00FE4F6A">
        <w:t>e</w:t>
      </w:r>
      <w:r w:rsidR="000B0C75">
        <w:t xml:space="preserve"> scalability across healthcare systems</w:t>
      </w:r>
      <w:r w:rsidR="004207A0">
        <w:t xml:space="preserve">, </w:t>
      </w:r>
      <w:r w:rsidR="000B0C75">
        <w:t>device types</w:t>
      </w:r>
      <w:r w:rsidR="004207A0">
        <w:t xml:space="preserve">, </w:t>
      </w:r>
      <w:r w:rsidR="000B0C75">
        <w:t xml:space="preserve">and manufacturers </w:t>
      </w:r>
    </w:p>
    <w:p w14:paraId="0E5D2E75" w14:textId="77777777" w:rsidR="001B1A66" w:rsidRDefault="001B1A66"/>
    <w:p w14:paraId="27CBEBFD" w14:textId="1A26D927" w:rsidR="000B0C75" w:rsidRDefault="001B1A66">
      <w:r>
        <w:t xml:space="preserve">Additionally, NESTcc hopes to identify projects that can inform the organization’s </w:t>
      </w:r>
      <w:r w:rsidR="000B0C75">
        <w:t xml:space="preserve">strategy as it builds out critical functions and processes for a future sustainable organization. </w:t>
      </w:r>
    </w:p>
    <w:p w14:paraId="55290633" w14:textId="77777777" w:rsidR="0046775B" w:rsidRDefault="0046775B" w:rsidP="000B0C75"/>
    <w:p w14:paraId="21DFC2B2" w14:textId="5F657A6B" w:rsidR="0046775B" w:rsidRPr="0046775B" w:rsidRDefault="0046775B" w:rsidP="003D01A5">
      <w:pPr>
        <w:pStyle w:val="Heading2"/>
      </w:pPr>
      <w:r w:rsidRPr="0046775B">
        <w:t xml:space="preserve">What is the goal for this call for </w:t>
      </w:r>
      <w:r w:rsidR="00381675">
        <w:t>D</w:t>
      </w:r>
      <w:r w:rsidR="001B1A66">
        <w:t xml:space="preserve">emonstration </w:t>
      </w:r>
      <w:r w:rsidR="00381675">
        <w:t>P</w:t>
      </w:r>
      <w:r w:rsidR="001B1A66">
        <w:t>rojects</w:t>
      </w:r>
      <w:r w:rsidRPr="0046775B">
        <w:t xml:space="preserve">? </w:t>
      </w:r>
    </w:p>
    <w:p w14:paraId="5ECD8C18" w14:textId="133BFF58" w:rsidR="0046775B" w:rsidRDefault="0046775B" w:rsidP="0046775B">
      <w:r>
        <w:t xml:space="preserve">This call for submissions is </w:t>
      </w:r>
      <w:r w:rsidR="00381675">
        <w:t>to identify an</w:t>
      </w:r>
      <w:r>
        <w:t xml:space="preserve"> initial set of NESTcc Demonstration Projects</w:t>
      </w:r>
      <w:r w:rsidR="00381675">
        <w:t xml:space="preserve">. The call </w:t>
      </w:r>
      <w:r>
        <w:t xml:space="preserve">targets mature projects currently underway that have existing sources of funding for core activities. </w:t>
      </w:r>
      <w:r w:rsidR="00381675">
        <w:t xml:space="preserve">NESTcc is prioritizing </w:t>
      </w:r>
      <w:r>
        <w:t xml:space="preserve">projects with multiple partners including one or several medical device industry stakeholders. NESTcc may provide limited financial support for activities related to sharing processes and results through meetings and other mechanisms. </w:t>
      </w:r>
    </w:p>
    <w:p w14:paraId="08448D68" w14:textId="77777777" w:rsidR="0046775B" w:rsidRDefault="0046775B" w:rsidP="000B0C75"/>
    <w:p w14:paraId="48F17226" w14:textId="512A4DDE" w:rsidR="0046775B" w:rsidRPr="0046775B" w:rsidRDefault="004207A0" w:rsidP="003D01A5">
      <w:pPr>
        <w:pStyle w:val="Heading2"/>
      </w:pPr>
      <w:r>
        <w:t>In w</w:t>
      </w:r>
      <w:r w:rsidR="0046775B" w:rsidRPr="0046775B">
        <w:t xml:space="preserve">hat kinds of projects is NESTcc interested? </w:t>
      </w:r>
    </w:p>
    <w:p w14:paraId="44B99E34" w14:textId="29D85910" w:rsidR="00EF2722" w:rsidRDefault="0046775B" w:rsidP="0046775B">
      <w:r>
        <w:t>NESTcc is interested in projects that are moving the field towards high-quality, lower cost and near real time use of evidence.</w:t>
      </w:r>
      <w:r w:rsidR="00567179">
        <w:t xml:space="preserve"> NESTcc is</w:t>
      </w:r>
      <w:r>
        <w:t xml:space="preserve"> interested in a range of projects </w:t>
      </w:r>
      <w:r w:rsidR="004916F2">
        <w:t xml:space="preserve">in various stages of </w:t>
      </w:r>
      <w:r w:rsidR="00EF2722">
        <w:t>the total product life cycle (</w:t>
      </w:r>
      <w:r>
        <w:t>TPLC</w:t>
      </w:r>
      <w:r w:rsidR="00EF2722">
        <w:t xml:space="preserve">), for example: </w:t>
      </w:r>
    </w:p>
    <w:p w14:paraId="1FF6FB72" w14:textId="3DA626FC" w:rsidR="00EF2722" w:rsidRDefault="0046775B" w:rsidP="003D01A5">
      <w:pPr>
        <w:pStyle w:val="ListParagraph"/>
        <w:numPr>
          <w:ilvl w:val="0"/>
          <w:numId w:val="7"/>
        </w:numPr>
      </w:pPr>
      <w:r>
        <w:t>510(K) clearance</w:t>
      </w:r>
    </w:p>
    <w:p w14:paraId="611913FC" w14:textId="6CBB9636" w:rsidR="00EF2722" w:rsidRDefault="0046775B" w:rsidP="003D01A5">
      <w:pPr>
        <w:pStyle w:val="ListParagraph"/>
        <w:numPr>
          <w:ilvl w:val="0"/>
          <w:numId w:val="7"/>
        </w:numPr>
      </w:pPr>
      <w:r>
        <w:t>Premarket Approval (PMA)</w:t>
      </w:r>
    </w:p>
    <w:p w14:paraId="1A20A701" w14:textId="737E7CB7" w:rsidR="00EF2722" w:rsidRDefault="0046775B" w:rsidP="003D01A5">
      <w:pPr>
        <w:pStyle w:val="ListParagraph"/>
        <w:numPr>
          <w:ilvl w:val="0"/>
          <w:numId w:val="7"/>
        </w:numPr>
      </w:pPr>
      <w:r>
        <w:t>De novo requests</w:t>
      </w:r>
    </w:p>
    <w:p w14:paraId="71B39FE3" w14:textId="0C5DA777" w:rsidR="00EF2722" w:rsidRDefault="0046775B" w:rsidP="003D01A5">
      <w:pPr>
        <w:pStyle w:val="ListParagraph"/>
        <w:numPr>
          <w:ilvl w:val="0"/>
          <w:numId w:val="7"/>
        </w:numPr>
      </w:pPr>
      <w:r>
        <w:t xml:space="preserve">Post-approval studies </w:t>
      </w:r>
    </w:p>
    <w:p w14:paraId="1309AF18" w14:textId="6E00B26B" w:rsidR="00EF2722" w:rsidRDefault="0046775B" w:rsidP="003D01A5">
      <w:pPr>
        <w:pStyle w:val="ListParagraph"/>
        <w:numPr>
          <w:ilvl w:val="0"/>
          <w:numId w:val="7"/>
        </w:numPr>
      </w:pPr>
      <w:r>
        <w:t xml:space="preserve">Section 522 studies </w:t>
      </w:r>
    </w:p>
    <w:p w14:paraId="758EE749" w14:textId="2BC9A30A" w:rsidR="00EF2722" w:rsidRDefault="0046775B" w:rsidP="003D01A5">
      <w:pPr>
        <w:pStyle w:val="ListParagraph"/>
        <w:numPr>
          <w:ilvl w:val="0"/>
          <w:numId w:val="7"/>
        </w:numPr>
      </w:pPr>
      <w:r>
        <w:t>Indication expansion and labeling changes</w:t>
      </w:r>
    </w:p>
    <w:p w14:paraId="064BC4DF" w14:textId="71808D52" w:rsidR="00EF2722" w:rsidRDefault="0046775B" w:rsidP="003D01A5">
      <w:pPr>
        <w:pStyle w:val="ListParagraph"/>
        <w:numPr>
          <w:ilvl w:val="0"/>
          <w:numId w:val="7"/>
        </w:numPr>
      </w:pPr>
      <w:r>
        <w:t>Post-market reporting (including Medical Device Reporting (MDR) and malfunction reporting)</w:t>
      </w:r>
    </w:p>
    <w:p w14:paraId="23CC617A" w14:textId="6BBA890F" w:rsidR="00EF2722" w:rsidRDefault="0046775B" w:rsidP="003D01A5">
      <w:pPr>
        <w:pStyle w:val="ListParagraph"/>
        <w:numPr>
          <w:ilvl w:val="0"/>
          <w:numId w:val="7"/>
        </w:numPr>
      </w:pPr>
      <w:r>
        <w:t>Post-market surveillance such as signal detection</w:t>
      </w:r>
    </w:p>
    <w:p w14:paraId="72C43D37" w14:textId="6E28F178" w:rsidR="00EF2722" w:rsidRDefault="0046775B" w:rsidP="003D01A5">
      <w:pPr>
        <w:pStyle w:val="ListParagraph"/>
        <w:numPr>
          <w:ilvl w:val="0"/>
          <w:numId w:val="7"/>
        </w:numPr>
      </w:pPr>
      <w:r>
        <w:t>Cost-effectiveness studies</w:t>
      </w:r>
    </w:p>
    <w:p w14:paraId="164228AC" w14:textId="33C46D86" w:rsidR="00567179" w:rsidRDefault="00567179" w:rsidP="00567179">
      <w:r>
        <w:t>NESTcc is also interested in methods projects that demonstrate scalable state-of-the-art analytical or statistical methods for evidence generation for medical devices. It is also interested in infrastructure projects such as Unique Device Identifier (UDI) implementation or virtual coordinated registries.</w:t>
      </w:r>
    </w:p>
    <w:p w14:paraId="02A6372E" w14:textId="04753CD2" w:rsidR="0046775B" w:rsidRDefault="00567179" w:rsidP="0046775B">
      <w:r w:rsidDel="00567179">
        <w:lastRenderedPageBreak/>
        <w:t xml:space="preserve"> </w:t>
      </w:r>
    </w:p>
    <w:p w14:paraId="3D9F924A" w14:textId="20AAE928" w:rsidR="0046775B" w:rsidRPr="0046775B" w:rsidRDefault="0046775B" w:rsidP="003D01A5">
      <w:pPr>
        <w:pStyle w:val="Heading2"/>
      </w:pPr>
      <w:r w:rsidRPr="0046775B">
        <w:t xml:space="preserve">Can you give examples of the types of projects that NESTcc is interested in? </w:t>
      </w:r>
    </w:p>
    <w:p w14:paraId="2DBBEBAA" w14:textId="77777777" w:rsidR="00567179" w:rsidRDefault="00567179" w:rsidP="003D01A5">
      <w:r>
        <w:t>NESTcc is interested in a range of projects. Some examples of projects NESTcc is interested in include, but are not limited to:</w:t>
      </w:r>
    </w:p>
    <w:p w14:paraId="1D4CADE1" w14:textId="1DF8B57E" w:rsidR="00DF5736" w:rsidRPr="008C58F7" w:rsidRDefault="00287EDD" w:rsidP="003D01A5">
      <w:pPr>
        <w:pStyle w:val="ListParagraph"/>
        <w:numPr>
          <w:ilvl w:val="0"/>
          <w:numId w:val="7"/>
        </w:numPr>
      </w:pPr>
      <w:r w:rsidRPr="008C58F7">
        <w:t xml:space="preserve">Piloting UDI implementation in  health systems </w:t>
      </w:r>
      <w:r w:rsidR="00B95484">
        <w:t>to generate safety or effectiveness evidence</w:t>
      </w:r>
    </w:p>
    <w:p w14:paraId="21B75167" w14:textId="64962115" w:rsidR="00DF5736" w:rsidRPr="008C58F7" w:rsidRDefault="00287EDD" w:rsidP="003D01A5">
      <w:pPr>
        <w:pStyle w:val="ListParagraph"/>
        <w:numPr>
          <w:ilvl w:val="0"/>
          <w:numId w:val="7"/>
        </w:numPr>
      </w:pPr>
      <w:r w:rsidRPr="008C58F7">
        <w:t>Benefit</w:t>
      </w:r>
      <w:r w:rsidR="00567179">
        <w:t>-r</w:t>
      </w:r>
      <w:r w:rsidRPr="008C58F7">
        <w:t>isk or safety study linking company medical device registry with health system data</w:t>
      </w:r>
    </w:p>
    <w:p w14:paraId="10BAACE5" w14:textId="439464C2" w:rsidR="00DF5736" w:rsidRPr="008C58F7" w:rsidRDefault="00287EDD" w:rsidP="003D01A5">
      <w:pPr>
        <w:pStyle w:val="ListParagraph"/>
        <w:numPr>
          <w:ilvl w:val="0"/>
          <w:numId w:val="7"/>
        </w:numPr>
      </w:pPr>
      <w:r w:rsidRPr="008C58F7">
        <w:t>Benefit</w:t>
      </w:r>
      <w:r w:rsidR="00567179">
        <w:t>-r</w:t>
      </w:r>
      <w:r w:rsidRPr="008C58F7">
        <w:t xml:space="preserve">isk or safety study using patient generated or device generated data  </w:t>
      </w:r>
    </w:p>
    <w:p w14:paraId="648783D0" w14:textId="5B55B820" w:rsidR="00DF5736" w:rsidRPr="008C58F7" w:rsidRDefault="008C58F7" w:rsidP="003D01A5">
      <w:pPr>
        <w:pStyle w:val="ListParagraph"/>
        <w:numPr>
          <w:ilvl w:val="0"/>
          <w:numId w:val="7"/>
        </w:numPr>
      </w:pPr>
      <w:r>
        <w:t>Use of t</w:t>
      </w:r>
      <w:r w:rsidR="00287EDD" w:rsidRPr="008C58F7">
        <w:t xml:space="preserve">ools for active surveillance, including patient- or device--generated data, </w:t>
      </w:r>
      <w:r w:rsidR="00B95484">
        <w:t xml:space="preserve">and </w:t>
      </w:r>
      <w:r w:rsidR="00287EDD" w:rsidRPr="008C58F7">
        <w:t xml:space="preserve">automated signal detection </w:t>
      </w:r>
    </w:p>
    <w:p w14:paraId="3DD8AC5D" w14:textId="5B2C27EE" w:rsidR="00DF5736" w:rsidRPr="008C58F7" w:rsidRDefault="00B95484" w:rsidP="003D01A5">
      <w:pPr>
        <w:pStyle w:val="ListParagraph"/>
        <w:numPr>
          <w:ilvl w:val="0"/>
          <w:numId w:val="7"/>
        </w:numPr>
      </w:pPr>
      <w:r>
        <w:t xml:space="preserve">Studies that could </w:t>
      </w:r>
      <w:r w:rsidR="00287EDD" w:rsidRPr="008C58F7">
        <w:t>improve Medical Device Reporting</w:t>
      </w:r>
    </w:p>
    <w:p w14:paraId="44CE7F75" w14:textId="2EEA4EB4" w:rsidR="0046775B" w:rsidRDefault="00287EDD" w:rsidP="003D01A5">
      <w:pPr>
        <w:pStyle w:val="ListParagraph"/>
        <w:numPr>
          <w:ilvl w:val="0"/>
          <w:numId w:val="7"/>
        </w:numPr>
      </w:pPr>
      <w:r w:rsidRPr="008C58F7">
        <w:t xml:space="preserve">Models for embedded trials in registries or health systems for IDE studies </w:t>
      </w:r>
    </w:p>
    <w:p w14:paraId="40FC7CCD" w14:textId="77777777" w:rsidR="00567179" w:rsidRDefault="00567179" w:rsidP="000B0C75"/>
    <w:p w14:paraId="314CA163" w14:textId="6DDA1C44" w:rsidR="0046775B" w:rsidRPr="0046775B" w:rsidRDefault="0046775B" w:rsidP="00903372">
      <w:pPr>
        <w:pStyle w:val="Heading2"/>
      </w:pPr>
      <w:r w:rsidRPr="0046775B">
        <w:t xml:space="preserve">What level of funding is available? </w:t>
      </w:r>
    </w:p>
    <w:p w14:paraId="63D80F6E" w14:textId="637B447A" w:rsidR="0046775B" w:rsidRDefault="00EF2722" w:rsidP="000B0C75">
      <w:r>
        <w:t>Limited funding is available to cover activities related to sharing processes and results through meetings and other mechanisms.</w:t>
      </w:r>
    </w:p>
    <w:p w14:paraId="72D4DF33" w14:textId="77777777" w:rsidR="0046775B" w:rsidRDefault="0046775B" w:rsidP="000B0C75"/>
    <w:p w14:paraId="6B83AB79" w14:textId="567B93EB" w:rsidR="0046775B" w:rsidRPr="0046775B" w:rsidRDefault="0046775B" w:rsidP="00903372">
      <w:pPr>
        <w:pStyle w:val="Heading2"/>
      </w:pPr>
      <w:r w:rsidRPr="0046775B">
        <w:t xml:space="preserve">What will I need to do if my project becomes a NESTcc </w:t>
      </w:r>
      <w:r w:rsidR="008065CF">
        <w:t>D</w:t>
      </w:r>
      <w:r w:rsidRPr="0046775B">
        <w:t xml:space="preserve">emonstration </w:t>
      </w:r>
      <w:r w:rsidR="008065CF">
        <w:t>P</w:t>
      </w:r>
      <w:r w:rsidRPr="0046775B">
        <w:t xml:space="preserve">roject? </w:t>
      </w:r>
    </w:p>
    <w:p w14:paraId="4850DC2D" w14:textId="70E5DB86" w:rsidR="0046775B" w:rsidRDefault="005C06BC" w:rsidP="0046775B">
      <w:r>
        <w:t>NESTcc designated projects will be expected to:</w:t>
      </w:r>
    </w:p>
    <w:p w14:paraId="611B8E27" w14:textId="1A4FFDDA" w:rsidR="0046775B" w:rsidRDefault="005C06BC" w:rsidP="003D01A5">
      <w:pPr>
        <w:pStyle w:val="ListParagraph"/>
        <w:numPr>
          <w:ilvl w:val="0"/>
          <w:numId w:val="7"/>
        </w:numPr>
      </w:pPr>
      <w:r>
        <w:t>W</w:t>
      </w:r>
      <w:r w:rsidR="0046775B">
        <w:t xml:space="preserve">ork closely with the NESTcc Governing Committee and Executive Director to further the </w:t>
      </w:r>
      <w:r w:rsidR="00B95484">
        <w:t>goal of “moving the field towards high-quality, lower cost and near real time use of evidence.</w:t>
      </w:r>
    </w:p>
    <w:p w14:paraId="792945E8" w14:textId="58920E13" w:rsidR="0046775B" w:rsidRDefault="005C06BC" w:rsidP="003D01A5">
      <w:pPr>
        <w:pStyle w:val="ListParagraph"/>
        <w:numPr>
          <w:ilvl w:val="0"/>
          <w:numId w:val="7"/>
        </w:numPr>
      </w:pPr>
      <w:r>
        <w:t>C</w:t>
      </w:r>
      <w:r w:rsidR="0046775B">
        <w:t>ontribute to generating sharable tools, resources, and methods that will be available on NESTcc’s future shared repository</w:t>
      </w:r>
    </w:p>
    <w:p w14:paraId="3F6BCA05" w14:textId="33D28F94" w:rsidR="005C06BC" w:rsidRDefault="005C06BC" w:rsidP="003D01A5">
      <w:pPr>
        <w:pStyle w:val="ListParagraph"/>
        <w:numPr>
          <w:ilvl w:val="0"/>
          <w:numId w:val="7"/>
        </w:numPr>
      </w:pPr>
      <w:r>
        <w:t>C</w:t>
      </w:r>
      <w:r w:rsidR="0046775B">
        <w:t>ontribute to further defining the overall functions and processes of NEST (</w:t>
      </w:r>
      <w:r w:rsidR="00A7370F">
        <w:t xml:space="preserve">e.g. </w:t>
      </w:r>
      <w:r w:rsidR="0046775B">
        <w:t xml:space="preserve">data flows, data coordination, data-sharing and reporting with FDA, dissemination of results etc.) </w:t>
      </w:r>
    </w:p>
    <w:p w14:paraId="2531FBA8" w14:textId="77777777" w:rsidR="005C06BC" w:rsidRDefault="005C06BC" w:rsidP="003D01A5">
      <w:pPr>
        <w:pStyle w:val="ListParagraph"/>
        <w:numPr>
          <w:ilvl w:val="0"/>
          <w:numId w:val="7"/>
        </w:numPr>
      </w:pPr>
      <w:r>
        <w:t xml:space="preserve">Contribute to </w:t>
      </w:r>
      <w:r w:rsidR="0046775B">
        <w:t>developing critical standards and policies for a functional and sustainable national evaluation system (</w:t>
      </w:r>
      <w:r w:rsidR="00A7370F">
        <w:t xml:space="preserve">e.g. </w:t>
      </w:r>
      <w:r w:rsidR="0046775B">
        <w:t>data sharing agreements, reporting standards etc.)</w:t>
      </w:r>
    </w:p>
    <w:p w14:paraId="7B362BC7" w14:textId="77777777" w:rsidR="0046775B" w:rsidRDefault="0046775B" w:rsidP="003D01A5">
      <w:pPr>
        <w:pStyle w:val="ListParagraph"/>
      </w:pPr>
    </w:p>
    <w:p w14:paraId="683A65E1" w14:textId="77777777" w:rsidR="008065CF" w:rsidRPr="003D01A5" w:rsidRDefault="008065CF" w:rsidP="00903372">
      <w:pPr>
        <w:pStyle w:val="Heading2"/>
      </w:pPr>
      <w:r w:rsidRPr="003D01A5">
        <w:t>How does my project benefit from being designated a NEST</w:t>
      </w:r>
      <w:r w:rsidR="00A7370F">
        <w:t>cc</w:t>
      </w:r>
      <w:r w:rsidRPr="003D01A5">
        <w:t xml:space="preserve"> project?</w:t>
      </w:r>
    </w:p>
    <w:p w14:paraId="23635ADB" w14:textId="72BCB466" w:rsidR="008065CF" w:rsidRDefault="005C06BC" w:rsidP="000B0C75">
      <w:r>
        <w:t>NESTcc designation brings projects into the NEST</w:t>
      </w:r>
      <w:r w:rsidR="00A7370F">
        <w:t>cc</w:t>
      </w:r>
      <w:r>
        <w:t xml:space="preserve"> network, which includes representatives from all parts of the health care ecosystem, including patients, </w:t>
      </w:r>
      <w:r w:rsidR="00A7370F">
        <w:t xml:space="preserve">providers, </w:t>
      </w:r>
      <w:r>
        <w:t xml:space="preserve">regulators, industry, payers, and academia. </w:t>
      </w:r>
    </w:p>
    <w:p w14:paraId="4C61A158" w14:textId="58778336" w:rsidR="00522559" w:rsidRDefault="00522559" w:rsidP="000B0C75"/>
    <w:p w14:paraId="7BF18B13" w14:textId="5E18B5BC" w:rsidR="00522559" w:rsidRDefault="00522559" w:rsidP="000B0C75">
      <w:r>
        <w:t>When applicable, NESTcc may also be able to connect individuals or organizations from demonstration projects engaging in related work.</w:t>
      </w:r>
    </w:p>
    <w:p w14:paraId="35A14F89" w14:textId="77777777" w:rsidR="005C06BC" w:rsidRDefault="005C06BC" w:rsidP="000B0C75"/>
    <w:p w14:paraId="08751BA8" w14:textId="77777777" w:rsidR="0046775B" w:rsidRPr="00B95484" w:rsidRDefault="00EF2722" w:rsidP="00B95484">
      <w:pPr>
        <w:pStyle w:val="Heading2"/>
      </w:pPr>
      <w:r w:rsidRPr="00B95484">
        <w:t>When are submissions due?</w:t>
      </w:r>
    </w:p>
    <w:p w14:paraId="073944CC" w14:textId="426DB04D" w:rsidR="00FC52CF" w:rsidRDefault="00EF2722" w:rsidP="00A7370F">
      <w:r>
        <w:t xml:space="preserve">The first submission deadline is July 31, 2017. </w:t>
      </w:r>
      <w:r w:rsidR="00A7370F" w:rsidRPr="003D01A5">
        <w:rPr>
          <w:rStyle w:val="Emphasis"/>
          <w:rFonts w:ascii="Arial" w:hAnsi="Arial" w:cs="Arial"/>
          <w:i w:val="0"/>
          <w:color w:val="000000"/>
          <w:sz w:val="21"/>
          <w:szCs w:val="21"/>
          <w:bdr w:val="none" w:sz="0" w:space="0" w:color="auto" w:frame="1"/>
          <w:shd w:val="clear" w:color="auto" w:fill="FFFFFF"/>
        </w:rPr>
        <w:t>Submissi</w:t>
      </w:r>
      <w:r w:rsidR="00810A9C">
        <w:rPr>
          <w:rStyle w:val="Emphasis"/>
          <w:rFonts w:ascii="Arial" w:hAnsi="Arial" w:cs="Arial"/>
          <w:i w:val="0"/>
          <w:color w:val="000000"/>
          <w:sz w:val="21"/>
          <w:szCs w:val="21"/>
          <w:bdr w:val="none" w:sz="0" w:space="0" w:color="auto" w:frame="1"/>
          <w:shd w:val="clear" w:color="auto" w:fill="FFFFFF"/>
        </w:rPr>
        <w:t>ons will be accepted after July</w:t>
      </w:r>
      <w:r w:rsidR="00A7370F" w:rsidRPr="003D01A5">
        <w:rPr>
          <w:rStyle w:val="Emphasis"/>
          <w:rFonts w:ascii="Arial" w:hAnsi="Arial" w:cs="Arial"/>
          <w:i w:val="0"/>
          <w:color w:val="000000"/>
          <w:sz w:val="21"/>
          <w:szCs w:val="21"/>
          <w:bdr w:val="none" w:sz="0" w:space="0" w:color="auto" w:frame="1"/>
          <w:shd w:val="clear" w:color="auto" w:fill="FFFFFF"/>
        </w:rPr>
        <w:t xml:space="preserve"> 31, 2017. All submissions will be reviewed on a rolling basis.</w:t>
      </w:r>
      <w:bookmarkStart w:id="0" w:name="_GoBack"/>
      <w:bookmarkEnd w:id="0"/>
    </w:p>
    <w:sectPr w:rsidR="00FC52CF" w:rsidSect="0055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785"/>
    <w:multiLevelType w:val="hybridMultilevel"/>
    <w:tmpl w:val="0D0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E6F69"/>
    <w:multiLevelType w:val="hybridMultilevel"/>
    <w:tmpl w:val="E266F298"/>
    <w:lvl w:ilvl="0" w:tplc="5EEACB58">
      <w:start w:val="1"/>
      <w:numFmt w:val="bullet"/>
      <w:lvlText w:val="•"/>
      <w:lvlJc w:val="left"/>
      <w:pPr>
        <w:tabs>
          <w:tab w:val="num" w:pos="360"/>
        </w:tabs>
        <w:ind w:left="360" w:hanging="360"/>
      </w:pPr>
      <w:rPr>
        <w:rFonts w:ascii="Arial" w:hAnsi="Arial" w:hint="default"/>
      </w:rPr>
    </w:lvl>
    <w:lvl w:ilvl="1" w:tplc="6E7CE7F2">
      <w:start w:val="1"/>
      <w:numFmt w:val="bullet"/>
      <w:lvlText w:val="•"/>
      <w:lvlJc w:val="left"/>
      <w:pPr>
        <w:tabs>
          <w:tab w:val="num" w:pos="1080"/>
        </w:tabs>
        <w:ind w:left="1080" w:hanging="360"/>
      </w:pPr>
      <w:rPr>
        <w:rFonts w:ascii="Arial" w:hAnsi="Arial" w:hint="default"/>
      </w:rPr>
    </w:lvl>
    <w:lvl w:ilvl="2" w:tplc="E66EBF50">
      <w:start w:val="1"/>
      <w:numFmt w:val="bullet"/>
      <w:lvlText w:val="•"/>
      <w:lvlJc w:val="left"/>
      <w:pPr>
        <w:tabs>
          <w:tab w:val="num" w:pos="1800"/>
        </w:tabs>
        <w:ind w:left="1800" w:hanging="360"/>
      </w:pPr>
      <w:rPr>
        <w:rFonts w:ascii="Arial" w:hAnsi="Arial" w:hint="default"/>
      </w:rPr>
    </w:lvl>
    <w:lvl w:ilvl="3" w:tplc="0A388872" w:tentative="1">
      <w:start w:val="1"/>
      <w:numFmt w:val="bullet"/>
      <w:lvlText w:val="•"/>
      <w:lvlJc w:val="left"/>
      <w:pPr>
        <w:tabs>
          <w:tab w:val="num" w:pos="2520"/>
        </w:tabs>
        <w:ind w:left="2520" w:hanging="360"/>
      </w:pPr>
      <w:rPr>
        <w:rFonts w:ascii="Arial" w:hAnsi="Arial" w:hint="default"/>
      </w:rPr>
    </w:lvl>
    <w:lvl w:ilvl="4" w:tplc="EC7E1E92" w:tentative="1">
      <w:start w:val="1"/>
      <w:numFmt w:val="bullet"/>
      <w:lvlText w:val="•"/>
      <w:lvlJc w:val="left"/>
      <w:pPr>
        <w:tabs>
          <w:tab w:val="num" w:pos="3240"/>
        </w:tabs>
        <w:ind w:left="3240" w:hanging="360"/>
      </w:pPr>
      <w:rPr>
        <w:rFonts w:ascii="Arial" w:hAnsi="Arial" w:hint="default"/>
      </w:rPr>
    </w:lvl>
    <w:lvl w:ilvl="5" w:tplc="236653C4" w:tentative="1">
      <w:start w:val="1"/>
      <w:numFmt w:val="bullet"/>
      <w:lvlText w:val="•"/>
      <w:lvlJc w:val="left"/>
      <w:pPr>
        <w:tabs>
          <w:tab w:val="num" w:pos="3960"/>
        </w:tabs>
        <w:ind w:left="3960" w:hanging="360"/>
      </w:pPr>
      <w:rPr>
        <w:rFonts w:ascii="Arial" w:hAnsi="Arial" w:hint="default"/>
      </w:rPr>
    </w:lvl>
    <w:lvl w:ilvl="6" w:tplc="F5A8D17A" w:tentative="1">
      <w:start w:val="1"/>
      <w:numFmt w:val="bullet"/>
      <w:lvlText w:val="•"/>
      <w:lvlJc w:val="left"/>
      <w:pPr>
        <w:tabs>
          <w:tab w:val="num" w:pos="4680"/>
        </w:tabs>
        <w:ind w:left="4680" w:hanging="360"/>
      </w:pPr>
      <w:rPr>
        <w:rFonts w:ascii="Arial" w:hAnsi="Arial" w:hint="default"/>
      </w:rPr>
    </w:lvl>
    <w:lvl w:ilvl="7" w:tplc="D4A0AE42" w:tentative="1">
      <w:start w:val="1"/>
      <w:numFmt w:val="bullet"/>
      <w:lvlText w:val="•"/>
      <w:lvlJc w:val="left"/>
      <w:pPr>
        <w:tabs>
          <w:tab w:val="num" w:pos="5400"/>
        </w:tabs>
        <w:ind w:left="5400" w:hanging="360"/>
      </w:pPr>
      <w:rPr>
        <w:rFonts w:ascii="Arial" w:hAnsi="Arial" w:hint="default"/>
      </w:rPr>
    </w:lvl>
    <w:lvl w:ilvl="8" w:tplc="A598292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2EA2C8E"/>
    <w:multiLevelType w:val="hybridMultilevel"/>
    <w:tmpl w:val="62D4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26FAC"/>
    <w:multiLevelType w:val="hybridMultilevel"/>
    <w:tmpl w:val="E424D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62AD3"/>
    <w:multiLevelType w:val="hybridMultilevel"/>
    <w:tmpl w:val="1CF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20EE8"/>
    <w:multiLevelType w:val="hybridMultilevel"/>
    <w:tmpl w:val="1ED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06F1D"/>
    <w:multiLevelType w:val="hybridMultilevel"/>
    <w:tmpl w:val="F9AAB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E6"/>
    <w:rsid w:val="0001528C"/>
    <w:rsid w:val="0005271F"/>
    <w:rsid w:val="000912A6"/>
    <w:rsid w:val="000B0C75"/>
    <w:rsid w:val="000B4BF0"/>
    <w:rsid w:val="001B1A66"/>
    <w:rsid w:val="00210E15"/>
    <w:rsid w:val="00233EC1"/>
    <w:rsid w:val="00287EDD"/>
    <w:rsid w:val="002D1B3B"/>
    <w:rsid w:val="00381675"/>
    <w:rsid w:val="003D01A5"/>
    <w:rsid w:val="004207A0"/>
    <w:rsid w:val="0046775B"/>
    <w:rsid w:val="004916F2"/>
    <w:rsid w:val="004A7DE3"/>
    <w:rsid w:val="004C23E6"/>
    <w:rsid w:val="00522559"/>
    <w:rsid w:val="00555C7E"/>
    <w:rsid w:val="00567179"/>
    <w:rsid w:val="005C06BC"/>
    <w:rsid w:val="006608AE"/>
    <w:rsid w:val="007A6AFE"/>
    <w:rsid w:val="008065CF"/>
    <w:rsid w:val="00810A9C"/>
    <w:rsid w:val="008C58F7"/>
    <w:rsid w:val="00903372"/>
    <w:rsid w:val="0094614D"/>
    <w:rsid w:val="009D736D"/>
    <w:rsid w:val="009F3CBB"/>
    <w:rsid w:val="00A7370F"/>
    <w:rsid w:val="00B95484"/>
    <w:rsid w:val="00CA40CB"/>
    <w:rsid w:val="00D8751F"/>
    <w:rsid w:val="00DF5736"/>
    <w:rsid w:val="00E01984"/>
    <w:rsid w:val="00E966DE"/>
    <w:rsid w:val="00EF2722"/>
    <w:rsid w:val="00F02513"/>
    <w:rsid w:val="00F03109"/>
    <w:rsid w:val="00FC52CF"/>
    <w:rsid w:val="00FE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32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6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6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1F"/>
    <w:pPr>
      <w:ind w:left="720"/>
      <w:contextualSpacing/>
    </w:pPr>
  </w:style>
  <w:style w:type="character" w:styleId="CommentReference">
    <w:name w:val="annotation reference"/>
    <w:basedOn w:val="DefaultParagraphFont"/>
    <w:uiPriority w:val="99"/>
    <w:semiHidden/>
    <w:unhideWhenUsed/>
    <w:rsid w:val="001B1A66"/>
    <w:rPr>
      <w:sz w:val="16"/>
      <w:szCs w:val="16"/>
    </w:rPr>
  </w:style>
  <w:style w:type="paragraph" w:styleId="CommentText">
    <w:name w:val="annotation text"/>
    <w:basedOn w:val="Normal"/>
    <w:link w:val="CommentTextChar"/>
    <w:uiPriority w:val="99"/>
    <w:semiHidden/>
    <w:unhideWhenUsed/>
    <w:rsid w:val="001B1A66"/>
    <w:rPr>
      <w:sz w:val="20"/>
      <w:szCs w:val="20"/>
    </w:rPr>
  </w:style>
  <w:style w:type="character" w:customStyle="1" w:styleId="CommentTextChar">
    <w:name w:val="Comment Text Char"/>
    <w:basedOn w:val="DefaultParagraphFont"/>
    <w:link w:val="CommentText"/>
    <w:uiPriority w:val="99"/>
    <w:semiHidden/>
    <w:rsid w:val="001B1A66"/>
    <w:rPr>
      <w:sz w:val="20"/>
      <w:szCs w:val="20"/>
    </w:rPr>
  </w:style>
  <w:style w:type="paragraph" w:styleId="CommentSubject">
    <w:name w:val="annotation subject"/>
    <w:basedOn w:val="CommentText"/>
    <w:next w:val="CommentText"/>
    <w:link w:val="CommentSubjectChar"/>
    <w:uiPriority w:val="99"/>
    <w:semiHidden/>
    <w:unhideWhenUsed/>
    <w:rsid w:val="001B1A66"/>
    <w:rPr>
      <w:b/>
      <w:bCs/>
    </w:rPr>
  </w:style>
  <w:style w:type="character" w:customStyle="1" w:styleId="CommentSubjectChar">
    <w:name w:val="Comment Subject Char"/>
    <w:basedOn w:val="CommentTextChar"/>
    <w:link w:val="CommentSubject"/>
    <w:uiPriority w:val="99"/>
    <w:semiHidden/>
    <w:rsid w:val="001B1A66"/>
    <w:rPr>
      <w:b/>
      <w:bCs/>
      <w:sz w:val="20"/>
      <w:szCs w:val="20"/>
    </w:rPr>
  </w:style>
  <w:style w:type="paragraph" w:styleId="BalloonText">
    <w:name w:val="Balloon Text"/>
    <w:basedOn w:val="Normal"/>
    <w:link w:val="BalloonTextChar"/>
    <w:uiPriority w:val="99"/>
    <w:semiHidden/>
    <w:unhideWhenUsed/>
    <w:rsid w:val="001B1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66"/>
    <w:rPr>
      <w:rFonts w:ascii="Segoe UI" w:hAnsi="Segoe UI" w:cs="Segoe UI"/>
      <w:sz w:val="18"/>
      <w:szCs w:val="18"/>
    </w:rPr>
  </w:style>
  <w:style w:type="character" w:customStyle="1" w:styleId="Heading1Char">
    <w:name w:val="Heading 1 Char"/>
    <w:basedOn w:val="DefaultParagraphFont"/>
    <w:link w:val="Heading1"/>
    <w:uiPriority w:val="9"/>
    <w:rsid w:val="005C06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06B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E4F6A"/>
    <w:rPr>
      <w:color w:val="0000FF"/>
      <w:u w:val="single"/>
    </w:rPr>
  </w:style>
  <w:style w:type="character" w:styleId="Emphasis">
    <w:name w:val="Emphasis"/>
    <w:basedOn w:val="DefaultParagraphFont"/>
    <w:uiPriority w:val="20"/>
    <w:qFormat/>
    <w:rsid w:val="00A73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2061">
      <w:bodyDiv w:val="1"/>
      <w:marLeft w:val="0"/>
      <w:marRight w:val="0"/>
      <w:marTop w:val="0"/>
      <w:marBottom w:val="0"/>
      <w:divBdr>
        <w:top w:val="none" w:sz="0" w:space="0" w:color="auto"/>
        <w:left w:val="none" w:sz="0" w:space="0" w:color="auto"/>
        <w:bottom w:val="none" w:sz="0" w:space="0" w:color="auto"/>
        <w:right w:val="none" w:sz="0" w:space="0" w:color="auto"/>
      </w:divBdr>
      <w:divsChild>
        <w:div w:id="1353873993">
          <w:marLeft w:val="360"/>
          <w:marRight w:val="0"/>
          <w:marTop w:val="40"/>
          <w:marBottom w:val="0"/>
          <w:divBdr>
            <w:top w:val="none" w:sz="0" w:space="0" w:color="auto"/>
            <w:left w:val="none" w:sz="0" w:space="0" w:color="auto"/>
            <w:bottom w:val="none" w:sz="0" w:space="0" w:color="auto"/>
            <w:right w:val="none" w:sz="0" w:space="0" w:color="auto"/>
          </w:divBdr>
        </w:div>
        <w:div w:id="1707103200">
          <w:marLeft w:val="360"/>
          <w:marRight w:val="0"/>
          <w:marTop w:val="40"/>
          <w:marBottom w:val="0"/>
          <w:divBdr>
            <w:top w:val="none" w:sz="0" w:space="0" w:color="auto"/>
            <w:left w:val="none" w:sz="0" w:space="0" w:color="auto"/>
            <w:bottom w:val="none" w:sz="0" w:space="0" w:color="auto"/>
            <w:right w:val="none" w:sz="0" w:space="0" w:color="auto"/>
          </w:divBdr>
        </w:div>
        <w:div w:id="752043339">
          <w:marLeft w:val="360"/>
          <w:marRight w:val="0"/>
          <w:marTop w:val="40"/>
          <w:marBottom w:val="0"/>
          <w:divBdr>
            <w:top w:val="none" w:sz="0" w:space="0" w:color="auto"/>
            <w:left w:val="none" w:sz="0" w:space="0" w:color="auto"/>
            <w:bottom w:val="none" w:sz="0" w:space="0" w:color="auto"/>
            <w:right w:val="none" w:sz="0" w:space="0" w:color="auto"/>
          </w:divBdr>
        </w:div>
        <w:div w:id="1194198082">
          <w:marLeft w:val="360"/>
          <w:marRight w:val="0"/>
          <w:marTop w:val="40"/>
          <w:marBottom w:val="0"/>
          <w:divBdr>
            <w:top w:val="none" w:sz="0" w:space="0" w:color="auto"/>
            <w:left w:val="none" w:sz="0" w:space="0" w:color="auto"/>
            <w:bottom w:val="none" w:sz="0" w:space="0" w:color="auto"/>
            <w:right w:val="none" w:sz="0" w:space="0" w:color="auto"/>
          </w:divBdr>
        </w:div>
        <w:div w:id="192234468">
          <w:marLeft w:val="360"/>
          <w:marRight w:val="0"/>
          <w:marTop w:val="40"/>
          <w:marBottom w:val="0"/>
          <w:divBdr>
            <w:top w:val="none" w:sz="0" w:space="0" w:color="auto"/>
            <w:left w:val="none" w:sz="0" w:space="0" w:color="auto"/>
            <w:bottom w:val="none" w:sz="0" w:space="0" w:color="auto"/>
            <w:right w:val="none" w:sz="0" w:space="0" w:color="auto"/>
          </w:divBdr>
        </w:div>
        <w:div w:id="253441300">
          <w:marLeft w:val="360"/>
          <w:marRight w:val="0"/>
          <w:marTop w:val="40"/>
          <w:marBottom w:val="0"/>
          <w:divBdr>
            <w:top w:val="none" w:sz="0" w:space="0" w:color="auto"/>
            <w:left w:val="none" w:sz="0" w:space="0" w:color="auto"/>
            <w:bottom w:val="none" w:sz="0" w:space="0" w:color="auto"/>
            <w:right w:val="none" w:sz="0" w:space="0" w:color="auto"/>
          </w:divBdr>
        </w:div>
        <w:div w:id="1626303920">
          <w:marLeft w:val="360"/>
          <w:marRight w:val="0"/>
          <w:marTop w:val="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B4E9-CC5E-47EC-9650-C1E4D14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Fleurence</dc:creator>
  <cp:keywords/>
  <dc:description/>
  <cp:lastModifiedBy>Gross, Sarah</cp:lastModifiedBy>
  <cp:revision>2</cp:revision>
  <dcterms:created xsi:type="dcterms:W3CDTF">2017-07-21T18:51:00Z</dcterms:created>
  <dcterms:modified xsi:type="dcterms:W3CDTF">2017-07-21T18:51:00Z</dcterms:modified>
</cp:coreProperties>
</file>