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FF10F" w14:textId="3DA8CA27" w:rsidR="00FE4F6A" w:rsidRDefault="00FE4F6A" w:rsidP="00FE4F6A">
      <w:pPr>
        <w:pStyle w:val="Heading1"/>
      </w:pPr>
      <w:bookmarkStart w:id="0" w:name="_GoBack"/>
      <w:bookmarkEnd w:id="0"/>
      <w:r>
        <w:t xml:space="preserve">NESTcc Request for Information </w:t>
      </w:r>
      <w:r w:rsidR="00903372">
        <w:t>(RFI) Frequently Asked Questions (</w:t>
      </w:r>
      <w:r>
        <w:t>FAQ</w:t>
      </w:r>
      <w:r w:rsidR="00903372">
        <w:t>)</w:t>
      </w:r>
    </w:p>
    <w:p w14:paraId="651F840B" w14:textId="77777777" w:rsidR="00FE4F6A" w:rsidRDefault="00FE4F6A" w:rsidP="00FE4F6A"/>
    <w:p w14:paraId="051991A9" w14:textId="77777777" w:rsidR="00FE4F6A" w:rsidRDefault="00FE4F6A" w:rsidP="00FE4F6A">
      <w:pPr>
        <w:pStyle w:val="Heading2"/>
      </w:pPr>
      <w:r w:rsidRPr="00D86152">
        <w:t xml:space="preserve">What is the goal of the </w:t>
      </w:r>
      <w:r>
        <w:t xml:space="preserve">NESTcc </w:t>
      </w:r>
      <w:r w:rsidRPr="00D86152">
        <w:t xml:space="preserve">RFI? </w:t>
      </w:r>
    </w:p>
    <w:p w14:paraId="40F5B6F1" w14:textId="77777777" w:rsidR="00FE4F6A" w:rsidRDefault="00FE4F6A" w:rsidP="00FE4F6A">
      <w:pPr>
        <w:rPr>
          <w:rFonts w:ascii="Calibri" w:eastAsia="Times New Roman" w:hAnsi="Calibri" w:cs="Times New Roman"/>
          <w:color w:val="000000"/>
        </w:rPr>
      </w:pPr>
      <w:r>
        <w:t>The goal for the NESTcc RFI is identify</w:t>
      </w:r>
      <w:r w:rsidRPr="00F41C34">
        <w:rPr>
          <w:rFonts w:ascii="Calibri" w:eastAsia="Times New Roman" w:hAnsi="Calibri" w:cs="Times New Roman"/>
          <w:color w:val="000000"/>
        </w:rPr>
        <w:t xml:space="preserve"> possible solutions that employ state-of-the-art data and computer science technologies, as well as data flow infrastructure </w:t>
      </w:r>
      <w:r>
        <w:rPr>
          <w:rFonts w:ascii="Calibri" w:eastAsia="Times New Roman" w:hAnsi="Calibri" w:cs="Times New Roman"/>
          <w:color w:val="000000"/>
        </w:rPr>
        <w:t xml:space="preserve">to </w:t>
      </w:r>
      <w:r w:rsidRPr="00F41C34">
        <w:rPr>
          <w:rFonts w:ascii="Calibri" w:eastAsia="Times New Roman" w:hAnsi="Calibri" w:cs="Times New Roman"/>
          <w:color w:val="000000"/>
        </w:rPr>
        <w:t xml:space="preserve">deliver low cost, high-quality, longitudinal medical device information in near real-time. </w:t>
      </w:r>
    </w:p>
    <w:p w14:paraId="2D781E62" w14:textId="77777777" w:rsidR="00FE4F6A" w:rsidRDefault="00FE4F6A" w:rsidP="00FE4F6A"/>
    <w:p w14:paraId="74325F7A" w14:textId="77777777" w:rsidR="00FE4F6A" w:rsidRDefault="00FE4F6A" w:rsidP="00FE4F6A">
      <w:pPr>
        <w:pStyle w:val="Heading2"/>
      </w:pPr>
      <w:r>
        <w:t>Who should submit a response to the RFI?</w:t>
      </w:r>
    </w:p>
    <w:p w14:paraId="4B85CF45" w14:textId="5EFA16E3" w:rsidR="00FE4F6A" w:rsidRDefault="00FE4F6A" w:rsidP="00FE4F6A">
      <w:r>
        <w:t xml:space="preserve">The RFI is open to any interested party with data and analytics solutions for medical device evidence generation. NESTcc encourages </w:t>
      </w:r>
      <w:r w:rsidR="00233EC1">
        <w:t>i</w:t>
      </w:r>
      <w:r>
        <w:t>ndividuals or groups associated with companies, organizations, collaborations, and strategically coordinated registries from the private and non-profit sector to submit a response.</w:t>
      </w:r>
    </w:p>
    <w:p w14:paraId="676D5EF5" w14:textId="77777777" w:rsidR="00FE4F6A" w:rsidRDefault="00FE4F6A" w:rsidP="00FE4F6A"/>
    <w:p w14:paraId="69E0D57D" w14:textId="77777777" w:rsidR="00FE4F6A" w:rsidRPr="00D770DE" w:rsidRDefault="00FE4F6A" w:rsidP="00FE4F6A">
      <w:pPr>
        <w:pStyle w:val="Heading2"/>
      </w:pPr>
      <w:r>
        <w:t>Why are data and analytics solutions for medical device evidence generation needed now?</w:t>
      </w:r>
    </w:p>
    <w:p w14:paraId="716AF93E" w14:textId="77777777" w:rsidR="00FE4F6A" w:rsidRPr="00D770DE" w:rsidRDefault="00FE4F6A" w:rsidP="00FE4F6A">
      <w:r>
        <w:t>Over the past decade, two societal trends have affected the way we think about clinical data for medical technology, and have driven the need for an organized strategy to collect and analyze data in near real-time to optimize patient health outcomes. First, the notion that we can predict the performance and clinical outcomes of medical technologies in common clinical settings via inference derived from a historical pivotal clinical trial, or set of pivotal clinical trials, has been challenged. Second, although medical information is increasingly digitized in clinical practice, there are still significant challenges in converting this data into useable evidence for regulatory decision-making.</w:t>
      </w:r>
    </w:p>
    <w:p w14:paraId="2FE8C1C0" w14:textId="77777777" w:rsidR="00FE4F6A" w:rsidRDefault="00FE4F6A" w:rsidP="00FE4F6A">
      <w:pPr>
        <w:rPr>
          <w:rFonts w:ascii="Trebuchet MS" w:hAnsi="Trebuchet MS"/>
          <w:sz w:val="17"/>
          <w:szCs w:val="17"/>
        </w:rPr>
      </w:pPr>
      <w:r>
        <w:rPr>
          <w:rFonts w:ascii="Trebuchet MS" w:hAnsi="Trebuchet MS"/>
          <w:sz w:val="17"/>
          <w:szCs w:val="17"/>
        </w:rPr>
        <w:t> </w:t>
      </w:r>
    </w:p>
    <w:p w14:paraId="0F5DB0E7" w14:textId="77777777" w:rsidR="00FE4F6A" w:rsidRPr="00D770DE" w:rsidRDefault="00FE4F6A" w:rsidP="00FE4F6A">
      <w:r>
        <w:t xml:space="preserve">In order to begin addressing these significant challenges, NESTcc has posted a Request for Information (RFI) for Data and Analytics Solutions for Medical Device Evidence Generation. </w:t>
      </w:r>
    </w:p>
    <w:p w14:paraId="185852B4" w14:textId="77777777" w:rsidR="00FE4F6A" w:rsidRPr="00D86152" w:rsidRDefault="00FE4F6A" w:rsidP="00FE4F6A">
      <w:pPr>
        <w:pStyle w:val="Heading2"/>
      </w:pPr>
    </w:p>
    <w:p w14:paraId="0F69937E" w14:textId="77777777" w:rsidR="00FE4F6A" w:rsidRDefault="00FE4F6A" w:rsidP="00FE4F6A">
      <w:pPr>
        <w:pStyle w:val="Heading2"/>
      </w:pPr>
      <w:r w:rsidRPr="00D86152">
        <w:t xml:space="preserve">How do I apply for a NESTcc designation for a demonstration project? </w:t>
      </w:r>
    </w:p>
    <w:p w14:paraId="604C02EB" w14:textId="77777777" w:rsidR="00FE4F6A" w:rsidRPr="00D86152" w:rsidRDefault="00FE4F6A" w:rsidP="00FE4F6A">
      <w:r>
        <w:t xml:space="preserve">Read more about the application process </w:t>
      </w:r>
      <w:hyperlink r:id="rId5" w:history="1">
        <w:r w:rsidRPr="000E3667">
          <w:rPr>
            <w:rStyle w:val="Hyperlink"/>
          </w:rPr>
          <w:t>here</w:t>
        </w:r>
      </w:hyperlink>
      <w:r>
        <w:t xml:space="preserve">. Subsequently, download the </w:t>
      </w:r>
      <w:hyperlink r:id="rId6" w:history="1">
        <w:r w:rsidRPr="000E3667">
          <w:rPr>
            <w:rStyle w:val="Hyperlink"/>
          </w:rPr>
          <w:t>RFI form</w:t>
        </w:r>
      </w:hyperlink>
      <w:r>
        <w:t xml:space="preserve">, complete, save, and send the completed form as an attachment to </w:t>
      </w:r>
      <w:hyperlink r:id="rId7" w:history="1">
        <w:r w:rsidRPr="002F4318">
          <w:rPr>
            <w:rStyle w:val="Hyperlink"/>
          </w:rPr>
          <w:t>NESTcc@mdic.org</w:t>
        </w:r>
      </w:hyperlink>
      <w:r>
        <w:t>.</w:t>
      </w:r>
    </w:p>
    <w:p w14:paraId="5F18C969" w14:textId="77777777" w:rsidR="00FE4F6A" w:rsidRPr="00D86152" w:rsidRDefault="00FE4F6A" w:rsidP="00FE4F6A">
      <w:pPr>
        <w:pStyle w:val="Heading2"/>
      </w:pPr>
    </w:p>
    <w:p w14:paraId="54F3AB64" w14:textId="1097F7E5" w:rsidR="00FE4F6A" w:rsidRPr="00D770DE" w:rsidRDefault="00233EC1" w:rsidP="00FE4F6A">
      <w:pPr>
        <w:pStyle w:val="Heading2"/>
      </w:pPr>
      <w:r>
        <w:t>By w</w:t>
      </w:r>
      <w:r w:rsidR="00FE4F6A" w:rsidRPr="00D86152">
        <w:t xml:space="preserve">hen do I need to apply? </w:t>
      </w:r>
    </w:p>
    <w:p w14:paraId="23030AE6" w14:textId="77777777" w:rsidR="00FE4F6A" w:rsidRPr="00D86152" w:rsidRDefault="00FE4F6A" w:rsidP="00FE4F6A">
      <w:r>
        <w:rPr>
          <w:shd w:val="clear" w:color="auto" w:fill="FFFFFF"/>
        </w:rPr>
        <w:t>Responses are due by September 1, 2017.</w:t>
      </w:r>
    </w:p>
    <w:p w14:paraId="46C5DECA" w14:textId="77777777" w:rsidR="00FE4F6A" w:rsidRPr="00D86152" w:rsidRDefault="00FE4F6A" w:rsidP="00FE4F6A">
      <w:pPr>
        <w:pStyle w:val="Heading2"/>
      </w:pPr>
    </w:p>
    <w:p w14:paraId="3000BEEE" w14:textId="77777777" w:rsidR="00FE4F6A" w:rsidRDefault="00FE4F6A" w:rsidP="00FE4F6A">
      <w:pPr>
        <w:pStyle w:val="Heading2"/>
      </w:pPr>
      <w:r w:rsidRPr="00D86152">
        <w:t xml:space="preserve">Will NESTcc provide more information on the process? </w:t>
      </w:r>
    </w:p>
    <w:p w14:paraId="27A9783E" w14:textId="77777777" w:rsidR="00FE4F6A" w:rsidRDefault="00FE4F6A" w:rsidP="00FE4F6A">
      <w:r>
        <w:t xml:space="preserve">If you would like to learn more about the NESTcc RFI please stay tuned for a future webinar. Details on the webinar can be found on the </w:t>
      </w:r>
      <w:hyperlink r:id="rId8" w:history="1">
        <w:r w:rsidRPr="00D86152">
          <w:rPr>
            <w:rStyle w:val="Hyperlink"/>
          </w:rPr>
          <w:t>www.MDIC.or</w:t>
        </w:r>
        <w:r w:rsidRPr="002F4318">
          <w:rPr>
            <w:rStyle w:val="Hyperlink"/>
          </w:rPr>
          <w:t>g</w:t>
        </w:r>
      </w:hyperlink>
      <w:r>
        <w:t xml:space="preserve"> website.</w:t>
      </w:r>
    </w:p>
    <w:p w14:paraId="2B76BCD0" w14:textId="77777777" w:rsidR="00FE4F6A" w:rsidRPr="00D86152" w:rsidRDefault="00FE4F6A" w:rsidP="00FE4F6A"/>
    <w:p w14:paraId="05364CAF" w14:textId="77777777" w:rsidR="00FE4F6A" w:rsidRPr="00D86152" w:rsidRDefault="00FE4F6A" w:rsidP="00FE4F6A">
      <w:pPr>
        <w:pStyle w:val="Heading2"/>
      </w:pPr>
      <w:r>
        <w:t>Where can I ask additional questions about the NESTcc RFI?</w:t>
      </w:r>
    </w:p>
    <w:p w14:paraId="0F28963E" w14:textId="77777777" w:rsidR="00FE4F6A" w:rsidRDefault="00FE4F6A" w:rsidP="00FE4F6A">
      <w:r>
        <w:t xml:space="preserve">Please address any questions to </w:t>
      </w:r>
      <w:hyperlink r:id="rId9" w:history="1">
        <w:r w:rsidRPr="002F4318">
          <w:rPr>
            <w:rStyle w:val="Hyperlink"/>
          </w:rPr>
          <w:t>NESTcc@mdic.org</w:t>
        </w:r>
      </w:hyperlink>
      <w:r>
        <w:t xml:space="preserve">.  </w:t>
      </w:r>
    </w:p>
    <w:p w14:paraId="073944CC" w14:textId="77777777" w:rsidR="00FC52CF" w:rsidRDefault="00FC52CF" w:rsidP="00A7370F"/>
    <w:sectPr w:rsidR="00FC52CF" w:rsidSect="00555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01785"/>
    <w:multiLevelType w:val="hybridMultilevel"/>
    <w:tmpl w:val="0D025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E6F69"/>
    <w:multiLevelType w:val="hybridMultilevel"/>
    <w:tmpl w:val="E266F298"/>
    <w:lvl w:ilvl="0" w:tplc="5EEACB58">
      <w:start w:val="1"/>
      <w:numFmt w:val="bullet"/>
      <w:lvlText w:val="•"/>
      <w:lvlJc w:val="left"/>
      <w:pPr>
        <w:tabs>
          <w:tab w:val="num" w:pos="360"/>
        </w:tabs>
        <w:ind w:left="360" w:hanging="360"/>
      </w:pPr>
      <w:rPr>
        <w:rFonts w:ascii="Arial" w:hAnsi="Arial" w:hint="default"/>
      </w:rPr>
    </w:lvl>
    <w:lvl w:ilvl="1" w:tplc="6E7CE7F2">
      <w:start w:val="1"/>
      <w:numFmt w:val="bullet"/>
      <w:lvlText w:val="•"/>
      <w:lvlJc w:val="left"/>
      <w:pPr>
        <w:tabs>
          <w:tab w:val="num" w:pos="1080"/>
        </w:tabs>
        <w:ind w:left="1080" w:hanging="360"/>
      </w:pPr>
      <w:rPr>
        <w:rFonts w:ascii="Arial" w:hAnsi="Arial" w:hint="default"/>
      </w:rPr>
    </w:lvl>
    <w:lvl w:ilvl="2" w:tplc="E66EBF50">
      <w:start w:val="1"/>
      <w:numFmt w:val="bullet"/>
      <w:lvlText w:val="•"/>
      <w:lvlJc w:val="left"/>
      <w:pPr>
        <w:tabs>
          <w:tab w:val="num" w:pos="1800"/>
        </w:tabs>
        <w:ind w:left="1800" w:hanging="360"/>
      </w:pPr>
      <w:rPr>
        <w:rFonts w:ascii="Arial" w:hAnsi="Arial" w:hint="default"/>
      </w:rPr>
    </w:lvl>
    <w:lvl w:ilvl="3" w:tplc="0A388872" w:tentative="1">
      <w:start w:val="1"/>
      <w:numFmt w:val="bullet"/>
      <w:lvlText w:val="•"/>
      <w:lvlJc w:val="left"/>
      <w:pPr>
        <w:tabs>
          <w:tab w:val="num" w:pos="2520"/>
        </w:tabs>
        <w:ind w:left="2520" w:hanging="360"/>
      </w:pPr>
      <w:rPr>
        <w:rFonts w:ascii="Arial" w:hAnsi="Arial" w:hint="default"/>
      </w:rPr>
    </w:lvl>
    <w:lvl w:ilvl="4" w:tplc="EC7E1E92" w:tentative="1">
      <w:start w:val="1"/>
      <w:numFmt w:val="bullet"/>
      <w:lvlText w:val="•"/>
      <w:lvlJc w:val="left"/>
      <w:pPr>
        <w:tabs>
          <w:tab w:val="num" w:pos="3240"/>
        </w:tabs>
        <w:ind w:left="3240" w:hanging="360"/>
      </w:pPr>
      <w:rPr>
        <w:rFonts w:ascii="Arial" w:hAnsi="Arial" w:hint="default"/>
      </w:rPr>
    </w:lvl>
    <w:lvl w:ilvl="5" w:tplc="236653C4" w:tentative="1">
      <w:start w:val="1"/>
      <w:numFmt w:val="bullet"/>
      <w:lvlText w:val="•"/>
      <w:lvlJc w:val="left"/>
      <w:pPr>
        <w:tabs>
          <w:tab w:val="num" w:pos="3960"/>
        </w:tabs>
        <w:ind w:left="3960" w:hanging="360"/>
      </w:pPr>
      <w:rPr>
        <w:rFonts w:ascii="Arial" w:hAnsi="Arial" w:hint="default"/>
      </w:rPr>
    </w:lvl>
    <w:lvl w:ilvl="6" w:tplc="F5A8D17A" w:tentative="1">
      <w:start w:val="1"/>
      <w:numFmt w:val="bullet"/>
      <w:lvlText w:val="•"/>
      <w:lvlJc w:val="left"/>
      <w:pPr>
        <w:tabs>
          <w:tab w:val="num" w:pos="4680"/>
        </w:tabs>
        <w:ind w:left="4680" w:hanging="360"/>
      </w:pPr>
      <w:rPr>
        <w:rFonts w:ascii="Arial" w:hAnsi="Arial" w:hint="default"/>
      </w:rPr>
    </w:lvl>
    <w:lvl w:ilvl="7" w:tplc="D4A0AE42" w:tentative="1">
      <w:start w:val="1"/>
      <w:numFmt w:val="bullet"/>
      <w:lvlText w:val="•"/>
      <w:lvlJc w:val="left"/>
      <w:pPr>
        <w:tabs>
          <w:tab w:val="num" w:pos="5400"/>
        </w:tabs>
        <w:ind w:left="5400" w:hanging="360"/>
      </w:pPr>
      <w:rPr>
        <w:rFonts w:ascii="Arial" w:hAnsi="Arial" w:hint="default"/>
      </w:rPr>
    </w:lvl>
    <w:lvl w:ilvl="8" w:tplc="A598292E"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22EA2C8E"/>
    <w:multiLevelType w:val="hybridMultilevel"/>
    <w:tmpl w:val="62D4E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126FAC"/>
    <w:multiLevelType w:val="hybridMultilevel"/>
    <w:tmpl w:val="E424DB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862AD3"/>
    <w:multiLevelType w:val="hybridMultilevel"/>
    <w:tmpl w:val="1CF8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20EE8"/>
    <w:multiLevelType w:val="hybridMultilevel"/>
    <w:tmpl w:val="1ED6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806F1D"/>
    <w:multiLevelType w:val="hybridMultilevel"/>
    <w:tmpl w:val="F9AABB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3E6"/>
    <w:rsid w:val="0001528C"/>
    <w:rsid w:val="0005271F"/>
    <w:rsid w:val="000912A6"/>
    <w:rsid w:val="000B0C75"/>
    <w:rsid w:val="00127903"/>
    <w:rsid w:val="001B1A66"/>
    <w:rsid w:val="00210E15"/>
    <w:rsid w:val="00233EC1"/>
    <w:rsid w:val="0024625F"/>
    <w:rsid w:val="00287EDD"/>
    <w:rsid w:val="002D1B3B"/>
    <w:rsid w:val="00381675"/>
    <w:rsid w:val="003D01A5"/>
    <w:rsid w:val="004207A0"/>
    <w:rsid w:val="0046775B"/>
    <w:rsid w:val="004916F2"/>
    <w:rsid w:val="004A7DE3"/>
    <w:rsid w:val="004C23E6"/>
    <w:rsid w:val="00522559"/>
    <w:rsid w:val="00555C7E"/>
    <w:rsid w:val="00567179"/>
    <w:rsid w:val="005C06BC"/>
    <w:rsid w:val="007A6AFE"/>
    <w:rsid w:val="008065CF"/>
    <w:rsid w:val="00810A9C"/>
    <w:rsid w:val="008C58F7"/>
    <w:rsid w:val="00903372"/>
    <w:rsid w:val="0094614D"/>
    <w:rsid w:val="009D736D"/>
    <w:rsid w:val="009F3CBB"/>
    <w:rsid w:val="00A7370F"/>
    <w:rsid w:val="00B95484"/>
    <w:rsid w:val="00CA40CB"/>
    <w:rsid w:val="00DF5736"/>
    <w:rsid w:val="00E01984"/>
    <w:rsid w:val="00E966DE"/>
    <w:rsid w:val="00EF2722"/>
    <w:rsid w:val="00F02513"/>
    <w:rsid w:val="00F03109"/>
    <w:rsid w:val="00FC52CF"/>
    <w:rsid w:val="00FE4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232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06B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06B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71F"/>
    <w:pPr>
      <w:ind w:left="720"/>
      <w:contextualSpacing/>
    </w:pPr>
  </w:style>
  <w:style w:type="character" w:styleId="CommentReference">
    <w:name w:val="annotation reference"/>
    <w:basedOn w:val="DefaultParagraphFont"/>
    <w:uiPriority w:val="99"/>
    <w:semiHidden/>
    <w:unhideWhenUsed/>
    <w:rsid w:val="001B1A66"/>
    <w:rPr>
      <w:sz w:val="16"/>
      <w:szCs w:val="16"/>
    </w:rPr>
  </w:style>
  <w:style w:type="paragraph" w:styleId="CommentText">
    <w:name w:val="annotation text"/>
    <w:basedOn w:val="Normal"/>
    <w:link w:val="CommentTextChar"/>
    <w:uiPriority w:val="99"/>
    <w:semiHidden/>
    <w:unhideWhenUsed/>
    <w:rsid w:val="001B1A66"/>
    <w:rPr>
      <w:sz w:val="20"/>
      <w:szCs w:val="20"/>
    </w:rPr>
  </w:style>
  <w:style w:type="character" w:customStyle="1" w:styleId="CommentTextChar">
    <w:name w:val="Comment Text Char"/>
    <w:basedOn w:val="DefaultParagraphFont"/>
    <w:link w:val="CommentText"/>
    <w:uiPriority w:val="99"/>
    <w:semiHidden/>
    <w:rsid w:val="001B1A66"/>
    <w:rPr>
      <w:sz w:val="20"/>
      <w:szCs w:val="20"/>
    </w:rPr>
  </w:style>
  <w:style w:type="paragraph" w:styleId="CommentSubject">
    <w:name w:val="annotation subject"/>
    <w:basedOn w:val="CommentText"/>
    <w:next w:val="CommentText"/>
    <w:link w:val="CommentSubjectChar"/>
    <w:uiPriority w:val="99"/>
    <w:semiHidden/>
    <w:unhideWhenUsed/>
    <w:rsid w:val="001B1A66"/>
    <w:rPr>
      <w:b/>
      <w:bCs/>
    </w:rPr>
  </w:style>
  <w:style w:type="character" w:customStyle="1" w:styleId="CommentSubjectChar">
    <w:name w:val="Comment Subject Char"/>
    <w:basedOn w:val="CommentTextChar"/>
    <w:link w:val="CommentSubject"/>
    <w:uiPriority w:val="99"/>
    <w:semiHidden/>
    <w:rsid w:val="001B1A66"/>
    <w:rPr>
      <w:b/>
      <w:bCs/>
      <w:sz w:val="20"/>
      <w:szCs w:val="20"/>
    </w:rPr>
  </w:style>
  <w:style w:type="paragraph" w:styleId="BalloonText">
    <w:name w:val="Balloon Text"/>
    <w:basedOn w:val="Normal"/>
    <w:link w:val="BalloonTextChar"/>
    <w:uiPriority w:val="99"/>
    <w:semiHidden/>
    <w:unhideWhenUsed/>
    <w:rsid w:val="001B1A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A66"/>
    <w:rPr>
      <w:rFonts w:ascii="Segoe UI" w:hAnsi="Segoe UI" w:cs="Segoe UI"/>
      <w:sz w:val="18"/>
      <w:szCs w:val="18"/>
    </w:rPr>
  </w:style>
  <w:style w:type="character" w:customStyle="1" w:styleId="Heading1Char">
    <w:name w:val="Heading 1 Char"/>
    <w:basedOn w:val="DefaultParagraphFont"/>
    <w:link w:val="Heading1"/>
    <w:uiPriority w:val="9"/>
    <w:rsid w:val="005C06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C06B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E4F6A"/>
    <w:rPr>
      <w:color w:val="0000FF"/>
      <w:u w:val="single"/>
    </w:rPr>
  </w:style>
  <w:style w:type="character" w:styleId="Emphasis">
    <w:name w:val="Emphasis"/>
    <w:basedOn w:val="DefaultParagraphFont"/>
    <w:uiPriority w:val="20"/>
    <w:qFormat/>
    <w:rsid w:val="00A737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222061">
      <w:bodyDiv w:val="1"/>
      <w:marLeft w:val="0"/>
      <w:marRight w:val="0"/>
      <w:marTop w:val="0"/>
      <w:marBottom w:val="0"/>
      <w:divBdr>
        <w:top w:val="none" w:sz="0" w:space="0" w:color="auto"/>
        <w:left w:val="none" w:sz="0" w:space="0" w:color="auto"/>
        <w:bottom w:val="none" w:sz="0" w:space="0" w:color="auto"/>
        <w:right w:val="none" w:sz="0" w:space="0" w:color="auto"/>
      </w:divBdr>
      <w:divsChild>
        <w:div w:id="1353873993">
          <w:marLeft w:val="360"/>
          <w:marRight w:val="0"/>
          <w:marTop w:val="40"/>
          <w:marBottom w:val="0"/>
          <w:divBdr>
            <w:top w:val="none" w:sz="0" w:space="0" w:color="auto"/>
            <w:left w:val="none" w:sz="0" w:space="0" w:color="auto"/>
            <w:bottom w:val="none" w:sz="0" w:space="0" w:color="auto"/>
            <w:right w:val="none" w:sz="0" w:space="0" w:color="auto"/>
          </w:divBdr>
        </w:div>
        <w:div w:id="1707103200">
          <w:marLeft w:val="360"/>
          <w:marRight w:val="0"/>
          <w:marTop w:val="40"/>
          <w:marBottom w:val="0"/>
          <w:divBdr>
            <w:top w:val="none" w:sz="0" w:space="0" w:color="auto"/>
            <w:left w:val="none" w:sz="0" w:space="0" w:color="auto"/>
            <w:bottom w:val="none" w:sz="0" w:space="0" w:color="auto"/>
            <w:right w:val="none" w:sz="0" w:space="0" w:color="auto"/>
          </w:divBdr>
        </w:div>
        <w:div w:id="752043339">
          <w:marLeft w:val="360"/>
          <w:marRight w:val="0"/>
          <w:marTop w:val="40"/>
          <w:marBottom w:val="0"/>
          <w:divBdr>
            <w:top w:val="none" w:sz="0" w:space="0" w:color="auto"/>
            <w:left w:val="none" w:sz="0" w:space="0" w:color="auto"/>
            <w:bottom w:val="none" w:sz="0" w:space="0" w:color="auto"/>
            <w:right w:val="none" w:sz="0" w:space="0" w:color="auto"/>
          </w:divBdr>
        </w:div>
        <w:div w:id="1194198082">
          <w:marLeft w:val="360"/>
          <w:marRight w:val="0"/>
          <w:marTop w:val="40"/>
          <w:marBottom w:val="0"/>
          <w:divBdr>
            <w:top w:val="none" w:sz="0" w:space="0" w:color="auto"/>
            <w:left w:val="none" w:sz="0" w:space="0" w:color="auto"/>
            <w:bottom w:val="none" w:sz="0" w:space="0" w:color="auto"/>
            <w:right w:val="none" w:sz="0" w:space="0" w:color="auto"/>
          </w:divBdr>
        </w:div>
        <w:div w:id="192234468">
          <w:marLeft w:val="360"/>
          <w:marRight w:val="0"/>
          <w:marTop w:val="40"/>
          <w:marBottom w:val="0"/>
          <w:divBdr>
            <w:top w:val="none" w:sz="0" w:space="0" w:color="auto"/>
            <w:left w:val="none" w:sz="0" w:space="0" w:color="auto"/>
            <w:bottom w:val="none" w:sz="0" w:space="0" w:color="auto"/>
            <w:right w:val="none" w:sz="0" w:space="0" w:color="auto"/>
          </w:divBdr>
        </w:div>
        <w:div w:id="253441300">
          <w:marLeft w:val="360"/>
          <w:marRight w:val="0"/>
          <w:marTop w:val="40"/>
          <w:marBottom w:val="0"/>
          <w:divBdr>
            <w:top w:val="none" w:sz="0" w:space="0" w:color="auto"/>
            <w:left w:val="none" w:sz="0" w:space="0" w:color="auto"/>
            <w:bottom w:val="none" w:sz="0" w:space="0" w:color="auto"/>
            <w:right w:val="none" w:sz="0" w:space="0" w:color="auto"/>
          </w:divBdr>
        </w:div>
        <w:div w:id="1626303920">
          <w:marLeft w:val="360"/>
          <w:marRight w:val="0"/>
          <w:marTop w:val="4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IC.org" TargetMode="External"/><Relationship Id="rId3" Type="http://schemas.openxmlformats.org/officeDocument/2006/relationships/settings" Target="settings.xml"/><Relationship Id="rId7" Type="http://schemas.openxmlformats.org/officeDocument/2006/relationships/hyperlink" Target="mailto:NESTcc@mdi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dic.org/wp-content/uploads/2017/07/RFI-Data-and-Analytics-Solutions-for-NEST-071417.docx" TargetMode="External"/><Relationship Id="rId11" Type="http://schemas.openxmlformats.org/officeDocument/2006/relationships/theme" Target="theme/theme1.xml"/><Relationship Id="rId5" Type="http://schemas.openxmlformats.org/officeDocument/2006/relationships/hyperlink" Target="http://mdic.org/cc/rfi-data-and-analytics-solutions-for-nes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ESTcc@md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Fleurence</dc:creator>
  <cp:keywords/>
  <dc:description/>
  <cp:lastModifiedBy>Gross, Sarah</cp:lastModifiedBy>
  <cp:revision>3</cp:revision>
  <dcterms:created xsi:type="dcterms:W3CDTF">2017-07-21T18:50:00Z</dcterms:created>
  <dcterms:modified xsi:type="dcterms:W3CDTF">2017-07-21T18:50:00Z</dcterms:modified>
</cp:coreProperties>
</file>